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9F" w:rsidRDefault="00E21E9F" w:rsidP="00E21E9F">
      <w:pPr>
        <w:ind w:firstLine="709"/>
        <w:jc w:val="center"/>
        <w:rPr>
          <w:b/>
          <w:sz w:val="28"/>
          <w:szCs w:val="28"/>
        </w:rPr>
      </w:pPr>
      <w:r w:rsidRPr="00E21E9F">
        <w:rPr>
          <w:b/>
          <w:sz w:val="28"/>
          <w:szCs w:val="28"/>
        </w:rPr>
        <w:t>ШТАТНИЙ РОЗПИС КАФЕДР</w:t>
      </w:r>
    </w:p>
    <w:p w:rsidR="00E21E9F" w:rsidRDefault="00E21E9F" w:rsidP="00E21E9F">
      <w:pPr>
        <w:ind w:firstLine="709"/>
        <w:jc w:val="center"/>
        <w:rPr>
          <w:b/>
          <w:sz w:val="28"/>
          <w:szCs w:val="28"/>
        </w:rPr>
      </w:pPr>
    </w:p>
    <w:p w:rsidR="00E21E9F" w:rsidRPr="00E21E9F" w:rsidRDefault="00E21E9F" w:rsidP="00E21E9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</w:rPr>
        <w:t>теор</w:t>
      </w:r>
      <w:r>
        <w:rPr>
          <w:b/>
          <w:sz w:val="28"/>
          <w:szCs w:val="28"/>
          <w:lang w:val="uk-UA"/>
        </w:rPr>
        <w:t>ії</w:t>
      </w:r>
      <w:proofErr w:type="spellEnd"/>
      <w:r>
        <w:rPr>
          <w:b/>
          <w:sz w:val="28"/>
          <w:szCs w:val="28"/>
        </w:rPr>
        <w:t xml:space="preserve"> та методики </w:t>
      </w:r>
      <w:proofErr w:type="spellStart"/>
      <w:r>
        <w:rPr>
          <w:b/>
          <w:sz w:val="28"/>
          <w:szCs w:val="28"/>
        </w:rPr>
        <w:t>фізичної</w:t>
      </w:r>
      <w:proofErr w:type="spellEnd"/>
      <w:r>
        <w:rPr>
          <w:b/>
          <w:sz w:val="28"/>
          <w:szCs w:val="28"/>
          <w:lang w:val="uk-UA"/>
        </w:rPr>
        <w:t xml:space="preserve"> культури</w:t>
      </w:r>
    </w:p>
    <w:p w:rsidR="00E21E9F" w:rsidRPr="00C5098F" w:rsidRDefault="00E21E9F" w:rsidP="00E21E9F">
      <w:pPr>
        <w:rPr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562"/>
        <w:gridCol w:w="2126"/>
        <w:gridCol w:w="3686"/>
        <w:gridCol w:w="1558"/>
        <w:gridCol w:w="1702"/>
      </w:tblGrid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b/>
                <w:sz w:val="24"/>
                <w:szCs w:val="24"/>
              </w:rPr>
              <w:t>Посада, вчене звання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фонд (бюджет)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b/>
                <w:sz w:val="24"/>
                <w:szCs w:val="24"/>
              </w:rPr>
              <w:t>Спец. фонд (погодинна оплата праці)</w:t>
            </w: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Литвиненко О.М.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кафедри, доцент, </w:t>
            </w: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0,3 (185 год.)</w:t>
            </w: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Лісенчук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професор, </w:t>
            </w: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. з фіз. вих. і спорту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Лелека В.М.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Кулаков Ю.Є.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0,15 (90 год.)</w:t>
            </w: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Борецька Н.О.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. з </w:t>
            </w: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0,24 (142 год.)</w:t>
            </w: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Войчун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Вертелецький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О.І. 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0,25 (150 год.)</w:t>
            </w: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Гетманцев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0,33 (200 год.)</w:t>
            </w:r>
          </w:p>
        </w:tc>
      </w:tr>
      <w:tr w:rsidR="00E21E9F" w:rsidRPr="00C5098F" w:rsidTr="00ED113B">
        <w:tc>
          <w:tcPr>
            <w:tcW w:w="56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Жигадло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686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0,18 (108 год.)</w:t>
            </w:r>
          </w:p>
        </w:tc>
      </w:tr>
      <w:tr w:rsidR="00E21E9F" w:rsidRPr="00C5098F" w:rsidTr="00ED113B">
        <w:tc>
          <w:tcPr>
            <w:tcW w:w="56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Грохович</w:t>
            </w:r>
            <w:proofErr w:type="spellEnd"/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О.М. (викладач з гімнастики)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0,25 (150 год.)</w:t>
            </w:r>
          </w:p>
        </w:tc>
      </w:tr>
      <w:tr w:rsidR="00E21E9F" w:rsidRPr="00C5098F" w:rsidTr="00ED113B">
        <w:tc>
          <w:tcPr>
            <w:tcW w:w="562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 предмету основи медичних знань)</w:t>
            </w:r>
          </w:p>
        </w:tc>
        <w:tc>
          <w:tcPr>
            <w:tcW w:w="3686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58" w:type="dxa"/>
            <w:vAlign w:val="center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0,13 (80 год.)</w:t>
            </w:r>
          </w:p>
        </w:tc>
      </w:tr>
      <w:tr w:rsidR="00E21E9F" w:rsidRPr="00C5098F" w:rsidTr="00ED113B">
        <w:tc>
          <w:tcPr>
            <w:tcW w:w="562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1E9F" w:rsidRPr="00C5098F" w:rsidRDefault="00E21E9F" w:rsidP="00ED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2" w:type="dxa"/>
          </w:tcPr>
          <w:p w:rsidR="00E21E9F" w:rsidRPr="00C5098F" w:rsidRDefault="00E21E9F" w:rsidP="00ED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8F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</w:tbl>
    <w:p w:rsidR="00E21E9F" w:rsidRPr="00C5098F" w:rsidRDefault="00E21E9F" w:rsidP="00E21E9F">
      <w:pPr>
        <w:jc w:val="center"/>
        <w:rPr>
          <w:sz w:val="24"/>
          <w:szCs w:val="24"/>
        </w:rPr>
      </w:pPr>
    </w:p>
    <w:p w:rsidR="00E21E9F" w:rsidRPr="00C5098F" w:rsidRDefault="00E21E9F" w:rsidP="00E21E9F">
      <w:pPr>
        <w:rPr>
          <w:sz w:val="24"/>
          <w:szCs w:val="24"/>
        </w:rPr>
      </w:pPr>
    </w:p>
    <w:p w:rsidR="00E21E9F" w:rsidRPr="00C5098F" w:rsidRDefault="00E21E9F" w:rsidP="00E21E9F"/>
    <w:p w:rsidR="00E21E9F" w:rsidRPr="00C5098F" w:rsidRDefault="00E21E9F" w:rsidP="00E21E9F">
      <w:pPr>
        <w:tabs>
          <w:tab w:val="left" w:pos="1005"/>
        </w:tabs>
      </w:pPr>
      <w:r w:rsidRPr="00C5098F">
        <w:tab/>
      </w:r>
    </w:p>
    <w:p w:rsidR="00E21E9F" w:rsidRPr="00C5098F" w:rsidRDefault="00E21E9F" w:rsidP="00E21E9F">
      <w:pPr>
        <w:ind w:firstLine="720"/>
        <w:rPr>
          <w:sz w:val="28"/>
          <w:szCs w:val="28"/>
        </w:rPr>
      </w:pPr>
      <w:bookmarkStart w:id="0" w:name="_GoBack"/>
      <w:bookmarkEnd w:id="0"/>
      <w:proofErr w:type="spellStart"/>
      <w:r w:rsidRPr="00C5098F">
        <w:rPr>
          <w:sz w:val="28"/>
          <w:szCs w:val="28"/>
        </w:rPr>
        <w:t>Завідувач</w:t>
      </w:r>
      <w:proofErr w:type="spellEnd"/>
      <w:r w:rsidRPr="00C5098F">
        <w:rPr>
          <w:sz w:val="28"/>
          <w:szCs w:val="28"/>
        </w:rPr>
        <w:t xml:space="preserve"> </w:t>
      </w:r>
      <w:proofErr w:type="spellStart"/>
      <w:r w:rsidRPr="00C5098F">
        <w:rPr>
          <w:sz w:val="28"/>
          <w:szCs w:val="28"/>
        </w:rPr>
        <w:t>кафедри</w:t>
      </w:r>
      <w:proofErr w:type="spellEnd"/>
      <w:r w:rsidRPr="00C5098F">
        <w:rPr>
          <w:sz w:val="28"/>
          <w:szCs w:val="28"/>
        </w:rPr>
        <w:t xml:space="preserve">                                                    О. М. Литвиненко</w:t>
      </w:r>
    </w:p>
    <w:p w:rsidR="00E21E9F" w:rsidRPr="00C5098F" w:rsidRDefault="00E21E9F" w:rsidP="00E21E9F">
      <w:pPr>
        <w:ind w:firstLine="709"/>
        <w:jc w:val="both"/>
        <w:rPr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E21E9F" w:rsidRDefault="00E21E9F" w:rsidP="00E21E9F">
      <w:pPr>
        <w:ind w:right="-395"/>
        <w:rPr>
          <w:rFonts w:eastAsia="Times New Roman"/>
          <w:sz w:val="28"/>
          <w:szCs w:val="28"/>
        </w:rPr>
      </w:pPr>
    </w:p>
    <w:p w:rsidR="00E21E9F" w:rsidRDefault="00E21E9F" w:rsidP="00E21E9F">
      <w:pPr>
        <w:ind w:right="-395"/>
        <w:rPr>
          <w:rFonts w:eastAsia="Times New Roman"/>
          <w:sz w:val="28"/>
          <w:szCs w:val="28"/>
        </w:rPr>
      </w:pPr>
    </w:p>
    <w:p w:rsidR="00E21E9F" w:rsidRDefault="00E21E9F" w:rsidP="00E21E9F">
      <w:pPr>
        <w:ind w:right="-395"/>
        <w:rPr>
          <w:rFonts w:eastAsia="Times New Roman"/>
          <w:sz w:val="28"/>
          <w:szCs w:val="28"/>
        </w:rPr>
      </w:pPr>
    </w:p>
    <w:p w:rsidR="00E21E9F" w:rsidRDefault="00E21E9F">
      <w:pPr>
        <w:ind w:right="-395"/>
        <w:jc w:val="center"/>
        <w:rPr>
          <w:rFonts w:eastAsia="Times New Roman"/>
          <w:sz w:val="28"/>
          <w:szCs w:val="28"/>
        </w:rPr>
      </w:pPr>
    </w:p>
    <w:p w:rsidR="004C4FD4" w:rsidRPr="00E21E9F" w:rsidRDefault="00E21E9F" w:rsidP="00E21E9F">
      <w:pPr>
        <w:ind w:right="-395"/>
        <w:jc w:val="center"/>
        <w:rPr>
          <w:rFonts w:eastAsia="Times New Roman"/>
          <w:b/>
          <w:sz w:val="28"/>
          <w:szCs w:val="28"/>
          <w:lang w:val="uk-UA"/>
        </w:rPr>
      </w:pPr>
      <w:proofErr w:type="spellStart"/>
      <w:r w:rsidRPr="00E21E9F">
        <w:rPr>
          <w:rFonts w:eastAsia="Times New Roman"/>
          <w:b/>
          <w:sz w:val="28"/>
          <w:szCs w:val="28"/>
        </w:rPr>
        <w:lastRenderedPageBreak/>
        <w:t>Штатний</w:t>
      </w:r>
      <w:proofErr w:type="spellEnd"/>
      <w:r w:rsidRPr="00E21E9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21E9F">
        <w:rPr>
          <w:rFonts w:eastAsia="Times New Roman"/>
          <w:b/>
          <w:sz w:val="28"/>
          <w:szCs w:val="28"/>
        </w:rPr>
        <w:t>розпис</w:t>
      </w:r>
      <w:proofErr w:type="spellEnd"/>
      <w:r w:rsidRPr="00E21E9F">
        <w:rPr>
          <w:rFonts w:eastAsia="Times New Roman"/>
          <w:b/>
          <w:sz w:val="28"/>
          <w:szCs w:val="28"/>
        </w:rPr>
        <w:t xml:space="preserve">  </w:t>
      </w:r>
      <w:proofErr w:type="spellStart"/>
      <w:r w:rsidRPr="00E21E9F">
        <w:rPr>
          <w:rFonts w:eastAsia="Times New Roman"/>
          <w:b/>
          <w:sz w:val="28"/>
          <w:szCs w:val="28"/>
        </w:rPr>
        <w:t>викладачів</w:t>
      </w:r>
      <w:proofErr w:type="spellEnd"/>
      <w:r w:rsidRPr="00E21E9F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21E9F">
        <w:rPr>
          <w:rFonts w:eastAsia="Times New Roman"/>
          <w:b/>
          <w:sz w:val="28"/>
          <w:szCs w:val="28"/>
        </w:rPr>
        <w:t>кафедри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E21E9F">
        <w:rPr>
          <w:rFonts w:eastAsia="Times New Roman"/>
          <w:b/>
          <w:sz w:val="28"/>
          <w:szCs w:val="28"/>
        </w:rPr>
        <w:t>спорту</w:t>
      </w:r>
    </w:p>
    <w:p w:rsidR="004C4FD4" w:rsidRDefault="004C4FD4">
      <w:pPr>
        <w:spacing w:line="30" w:lineRule="exact"/>
        <w:rPr>
          <w:sz w:val="24"/>
          <w:szCs w:val="24"/>
        </w:rPr>
      </w:pPr>
    </w:p>
    <w:p w:rsidR="004C4FD4" w:rsidRDefault="004C4FD4">
      <w:pPr>
        <w:spacing w:line="304" w:lineRule="exact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260"/>
        <w:gridCol w:w="2300"/>
        <w:gridCol w:w="180"/>
        <w:gridCol w:w="1513"/>
        <w:gridCol w:w="2268"/>
      </w:tblGrid>
      <w:tr w:rsidR="004C4FD4" w:rsidTr="00E21E9F">
        <w:trPr>
          <w:trHeight w:val="50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C4FD4" w:rsidRDefault="00E21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4C4FD4" w:rsidRDefault="00E21E9F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П.І.Б.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Посада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Ставка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2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19"/>
                <w:szCs w:val="19"/>
              </w:rPr>
            </w:pPr>
          </w:p>
        </w:tc>
      </w:tr>
      <w:tr w:rsidR="004C4FD4" w:rsidTr="00E21E9F">
        <w:trPr>
          <w:trHeight w:val="292"/>
        </w:trPr>
        <w:tc>
          <w:tcPr>
            <w:tcW w:w="3260" w:type="dxa"/>
            <w:gridSpan w:val="2"/>
            <w:tcBorders>
              <w:left w:val="single" w:sz="8" w:space="0" w:color="auto"/>
            </w:tcBorders>
            <w:vAlign w:val="bottom"/>
          </w:tcPr>
          <w:p w:rsidR="004C4FD4" w:rsidRDefault="00E21E9F">
            <w:pPr>
              <w:spacing w:line="2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Штатні:</w:t>
            </w:r>
          </w:p>
        </w:tc>
        <w:tc>
          <w:tcPr>
            <w:tcW w:w="26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6"/>
                <w:szCs w:val="6"/>
              </w:rPr>
            </w:pPr>
          </w:p>
        </w:tc>
        <w:tc>
          <w:tcPr>
            <w:tcW w:w="6773" w:type="dxa"/>
            <w:gridSpan w:val="5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6"/>
                <w:szCs w:val="6"/>
              </w:rPr>
            </w:pPr>
          </w:p>
        </w:tc>
      </w:tr>
      <w:tr w:rsidR="004C4FD4" w:rsidTr="00E21E9F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vAlign w:val="bottom"/>
          </w:tcPr>
          <w:p w:rsidR="004C4FD4" w:rsidRDefault="00E21E9F">
            <w:pPr>
              <w:spacing w:line="320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Фізична культура і спорт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Славітяк О.С.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зав. кафедри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Бірюк С.В.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доцент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Козубенко О.С.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ст. виклад.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Семерджян М.Г.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виклад.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Чумаченко О.Ю.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доцент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0,75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4C4FD4" w:rsidRDefault="00E21E9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Фізичне виховання</w:t>
            </w:r>
          </w:p>
        </w:tc>
        <w:tc>
          <w:tcPr>
            <w:tcW w:w="1513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Вакульчик С.В.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виклад.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спецфонд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Бичков</w:t>
            </w:r>
            <w:r>
              <w:rPr>
                <w:rFonts w:eastAsia="Times New Roman"/>
                <w:sz w:val="28"/>
                <w:szCs w:val="28"/>
              </w:rPr>
              <w:t xml:space="preserve"> О.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виклад.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спецфонд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ВАКАНСІЯ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виклад.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спецфонд</w:t>
            </w:r>
          </w:p>
        </w:tc>
      </w:tr>
      <w:tr w:rsidR="004C4FD4" w:rsidTr="00E21E9F">
        <w:trPr>
          <w:trHeight w:val="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7"/>
                <w:szCs w:val="7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Всього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20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4C4FD4" w:rsidRDefault="00E21E9F">
            <w:pPr>
              <w:spacing w:line="31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Погодинна оплата</w:t>
            </w:r>
          </w:p>
        </w:tc>
        <w:tc>
          <w:tcPr>
            <w:tcW w:w="1513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Пильненький В.В.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доцент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спецфонд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Решетілова Н.В.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викладач</w:t>
            </w: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0,35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спецфонд</w:t>
            </w: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0,7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C4FD4" w:rsidRDefault="00E21E9F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Всього по кафедрі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8" w:space="0" w:color="auto"/>
            </w:tcBorders>
            <w:vAlign w:val="bottom"/>
          </w:tcPr>
          <w:p w:rsidR="004C4FD4" w:rsidRDefault="00E21E9F">
            <w:pPr>
              <w:spacing w:line="316" w:lineRule="exact"/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6,7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4"/>
                <w:szCs w:val="4"/>
              </w:rPr>
            </w:pPr>
          </w:p>
        </w:tc>
      </w:tr>
      <w:tr w:rsidR="004C4FD4" w:rsidTr="00E21E9F">
        <w:trPr>
          <w:trHeight w:val="4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  <w:tr w:rsidR="004C4FD4" w:rsidTr="00E21E9F">
        <w:trPr>
          <w:trHeight w:val="3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FD4" w:rsidRDefault="004C4FD4">
            <w:pPr>
              <w:rPr>
                <w:sz w:val="24"/>
                <w:szCs w:val="24"/>
              </w:rPr>
            </w:pPr>
          </w:p>
        </w:tc>
      </w:tr>
    </w:tbl>
    <w:p w:rsidR="004C4FD4" w:rsidRDefault="004C4FD4">
      <w:pPr>
        <w:spacing w:line="308" w:lineRule="exact"/>
        <w:rPr>
          <w:sz w:val="24"/>
          <w:szCs w:val="24"/>
        </w:rPr>
      </w:pPr>
    </w:p>
    <w:p w:rsidR="004C4FD4" w:rsidRDefault="00E21E9F">
      <w:pPr>
        <w:tabs>
          <w:tab w:val="left" w:pos="3540"/>
        </w:tabs>
        <w:ind w:left="7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Зав. </w:t>
      </w:r>
      <w:proofErr w:type="spellStart"/>
      <w:r>
        <w:rPr>
          <w:rFonts w:eastAsia="Times New Roman"/>
          <w:sz w:val="32"/>
          <w:szCs w:val="32"/>
        </w:rPr>
        <w:t>кафедри</w:t>
      </w:r>
      <w:proofErr w:type="spellEnd"/>
      <w:r>
        <w:rPr>
          <w:sz w:val="20"/>
          <w:szCs w:val="20"/>
        </w:rPr>
        <w:tab/>
        <w:t xml:space="preserve">                                                </w:t>
      </w:r>
      <w:r>
        <w:rPr>
          <w:rFonts w:eastAsia="Times New Roman"/>
          <w:sz w:val="31"/>
          <w:szCs w:val="31"/>
        </w:rPr>
        <w:t>О.С. Славітяк</w:t>
      </w:r>
    </w:p>
    <w:sectPr w:rsidR="004C4FD4" w:rsidSect="00E21E9F">
      <w:pgSz w:w="11900" w:h="16836"/>
      <w:pgMar w:top="851" w:right="1440" w:bottom="1440" w:left="1120" w:header="0" w:footer="0" w:gutter="0"/>
      <w:cols w:space="720" w:equalWidth="0">
        <w:col w:w="93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4FD4"/>
    <w:rsid w:val="004C4FD4"/>
    <w:rsid w:val="00E2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E21E9F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2019-10-09T07:42:00Z</dcterms:created>
  <dcterms:modified xsi:type="dcterms:W3CDTF">2019-10-09T05:46:00Z</dcterms:modified>
</cp:coreProperties>
</file>