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1D" w:rsidRDefault="00700856" w:rsidP="007873CA">
      <w:pPr>
        <w:pBdr>
          <w:top w:val="nil"/>
          <w:left w:val="nil"/>
          <w:bottom w:val="nil"/>
          <w:right w:val="nil"/>
          <w:between w:val="nil"/>
        </w:pBdr>
        <w:spacing w:line="360" w:lineRule="auto"/>
        <w:ind w:left="0" w:hanging="2"/>
        <w:jc w:val="right"/>
        <w:rPr>
          <w:color w:val="000000"/>
          <w:sz w:val="24"/>
          <w:szCs w:val="24"/>
        </w:rPr>
      </w:pPr>
      <w:r>
        <w:rPr>
          <w:color w:val="000000"/>
          <w:sz w:val="24"/>
          <w:szCs w:val="24"/>
        </w:rPr>
        <w:t>Затверджую</w:t>
      </w:r>
      <w:r>
        <w:rPr>
          <w:color w:val="000000"/>
          <w:sz w:val="24"/>
          <w:szCs w:val="24"/>
        </w:rPr>
        <w:br/>
        <w:t xml:space="preserve">в.о. </w:t>
      </w:r>
      <w:r w:rsidR="007873CA">
        <w:rPr>
          <w:color w:val="000000"/>
          <w:sz w:val="24"/>
          <w:szCs w:val="24"/>
        </w:rPr>
        <w:t>завідувача кафедри</w:t>
      </w:r>
    </w:p>
    <w:p w:rsidR="0073611D" w:rsidRDefault="007873CA" w:rsidP="007873CA">
      <w:pPr>
        <w:pBdr>
          <w:top w:val="nil"/>
          <w:left w:val="nil"/>
          <w:bottom w:val="nil"/>
          <w:right w:val="nil"/>
          <w:between w:val="nil"/>
        </w:pBdr>
        <w:spacing w:line="360" w:lineRule="auto"/>
        <w:ind w:left="0" w:hanging="2"/>
        <w:jc w:val="right"/>
        <w:rPr>
          <w:color w:val="000000"/>
          <w:sz w:val="24"/>
          <w:szCs w:val="24"/>
        </w:rPr>
      </w:pPr>
      <w:r>
        <w:rPr>
          <w:color w:val="000000"/>
          <w:sz w:val="24"/>
          <w:szCs w:val="24"/>
        </w:rPr>
        <w:t>____________Ольга ЦВЯХ</w:t>
      </w:r>
    </w:p>
    <w:p w:rsidR="0073611D" w:rsidRDefault="007873CA" w:rsidP="007873CA">
      <w:pPr>
        <w:pBdr>
          <w:top w:val="nil"/>
          <w:left w:val="nil"/>
          <w:bottom w:val="nil"/>
          <w:right w:val="nil"/>
          <w:between w:val="nil"/>
        </w:pBdr>
        <w:spacing w:line="360" w:lineRule="auto"/>
        <w:ind w:left="0" w:hanging="2"/>
        <w:jc w:val="right"/>
        <w:rPr>
          <w:color w:val="000000"/>
          <w:sz w:val="24"/>
          <w:szCs w:val="24"/>
        </w:rPr>
      </w:pPr>
      <w:r>
        <w:rPr>
          <w:color w:val="000000"/>
          <w:sz w:val="24"/>
          <w:szCs w:val="24"/>
        </w:rPr>
        <w:t>«___» вересня 2023</w:t>
      </w:r>
      <w:r w:rsidR="00700856">
        <w:rPr>
          <w:color w:val="000000"/>
          <w:sz w:val="24"/>
          <w:szCs w:val="24"/>
        </w:rPr>
        <w:t xml:space="preserve"> р.</w:t>
      </w: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rPr>
          <w:color w:val="000000"/>
          <w:sz w:val="24"/>
          <w:szCs w:val="24"/>
        </w:rPr>
      </w:pPr>
    </w:p>
    <w:p w:rsidR="0073611D" w:rsidRDefault="0070085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ПЛАН</w:t>
      </w:r>
    </w:p>
    <w:p w:rsidR="007873CA" w:rsidRDefault="00700856">
      <w:pPr>
        <w:pBdr>
          <w:top w:val="nil"/>
          <w:left w:val="nil"/>
          <w:bottom w:val="nil"/>
          <w:right w:val="nil"/>
          <w:between w:val="nil"/>
        </w:pBdr>
        <w:tabs>
          <w:tab w:val="left" w:pos="5529"/>
          <w:tab w:val="left" w:pos="7371"/>
          <w:tab w:val="left" w:pos="7655"/>
          <w:tab w:val="left" w:pos="9072"/>
          <w:tab w:val="left" w:pos="9356"/>
        </w:tabs>
        <w:spacing w:line="240" w:lineRule="auto"/>
        <w:ind w:left="0" w:hanging="2"/>
        <w:jc w:val="center"/>
        <w:rPr>
          <w:b/>
          <w:color w:val="000000"/>
          <w:sz w:val="24"/>
          <w:szCs w:val="24"/>
        </w:rPr>
      </w:pPr>
      <w:r>
        <w:rPr>
          <w:b/>
          <w:color w:val="000000"/>
          <w:sz w:val="24"/>
          <w:szCs w:val="24"/>
        </w:rPr>
        <w:t xml:space="preserve">ПРОФОРІЄНТАЦІЙНОЇ РОБОТИ </w:t>
      </w:r>
    </w:p>
    <w:p w:rsidR="0073611D" w:rsidRDefault="007873CA">
      <w:pPr>
        <w:pBdr>
          <w:top w:val="nil"/>
          <w:left w:val="nil"/>
          <w:bottom w:val="nil"/>
          <w:right w:val="nil"/>
          <w:between w:val="nil"/>
        </w:pBdr>
        <w:tabs>
          <w:tab w:val="left" w:pos="5529"/>
          <w:tab w:val="left" w:pos="7371"/>
          <w:tab w:val="left" w:pos="7655"/>
          <w:tab w:val="left" w:pos="9072"/>
          <w:tab w:val="left" w:pos="9356"/>
        </w:tabs>
        <w:spacing w:line="240" w:lineRule="auto"/>
        <w:ind w:left="0" w:hanging="2"/>
        <w:jc w:val="center"/>
        <w:rPr>
          <w:color w:val="000000"/>
          <w:sz w:val="24"/>
          <w:szCs w:val="24"/>
        </w:rPr>
      </w:pPr>
      <w:r>
        <w:rPr>
          <w:b/>
          <w:color w:val="000000"/>
          <w:sz w:val="24"/>
          <w:szCs w:val="24"/>
        </w:rPr>
        <w:t>КАФЕДРИ ФІЗИЧНОЇ КУЛЬТУРИ ТА СПОРТУ</w:t>
      </w:r>
      <w:r w:rsidR="00700856">
        <w:rPr>
          <w:b/>
          <w:color w:val="000000"/>
          <w:sz w:val="24"/>
          <w:szCs w:val="24"/>
        </w:rPr>
        <w:t xml:space="preserve"> </w:t>
      </w:r>
    </w:p>
    <w:p w:rsidR="0073611D" w:rsidRDefault="007873CA">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НА 2023-2024</w:t>
      </w:r>
      <w:r w:rsidR="00700856">
        <w:rPr>
          <w:b/>
          <w:color w:val="000000"/>
          <w:sz w:val="24"/>
          <w:szCs w:val="24"/>
        </w:rPr>
        <w:t xml:space="preserve"> НАВЧАЛЬНИЙ РІК</w:t>
      </w: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3611D">
      <w:pPr>
        <w:pBdr>
          <w:top w:val="nil"/>
          <w:left w:val="nil"/>
          <w:bottom w:val="nil"/>
          <w:right w:val="nil"/>
          <w:between w:val="nil"/>
        </w:pBdr>
        <w:spacing w:line="240" w:lineRule="auto"/>
        <w:ind w:left="0" w:hanging="2"/>
        <w:jc w:val="center"/>
        <w:rPr>
          <w:color w:val="000000"/>
          <w:sz w:val="24"/>
          <w:szCs w:val="24"/>
        </w:rPr>
      </w:pPr>
    </w:p>
    <w:p w:rsidR="0073611D" w:rsidRDefault="00700856">
      <w:pPr>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План</w:t>
      </w:r>
    </w:p>
    <w:p w:rsidR="0073611D" w:rsidRDefault="00700856">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профорієнтаційної роботи кафедри фізичної культури та спорту на 202</w:t>
      </w:r>
      <w:r w:rsidR="007873CA">
        <w:rPr>
          <w:b/>
          <w:color w:val="000000"/>
          <w:sz w:val="24"/>
          <w:szCs w:val="24"/>
        </w:rPr>
        <w:t>3</w:t>
      </w:r>
      <w:r>
        <w:rPr>
          <w:b/>
          <w:color w:val="000000"/>
          <w:sz w:val="24"/>
          <w:szCs w:val="24"/>
        </w:rPr>
        <w:t>– 202</w:t>
      </w:r>
      <w:r w:rsidR="007873CA">
        <w:rPr>
          <w:b/>
          <w:color w:val="000000"/>
          <w:sz w:val="24"/>
          <w:szCs w:val="24"/>
        </w:rPr>
        <w:t>4</w:t>
      </w:r>
      <w:r>
        <w:rPr>
          <w:b/>
          <w:color w:val="000000"/>
          <w:sz w:val="24"/>
          <w:szCs w:val="24"/>
        </w:rPr>
        <w:t> </w:t>
      </w:r>
      <w:proofErr w:type="spellStart"/>
      <w:r>
        <w:rPr>
          <w:b/>
          <w:color w:val="000000"/>
          <w:sz w:val="24"/>
          <w:szCs w:val="24"/>
        </w:rPr>
        <w:t>н.р</w:t>
      </w:r>
      <w:proofErr w:type="spellEnd"/>
      <w:r>
        <w:rPr>
          <w:b/>
          <w:color w:val="000000"/>
          <w:sz w:val="24"/>
          <w:szCs w:val="24"/>
        </w:rPr>
        <w:t>.</w:t>
      </w:r>
    </w:p>
    <w:p w:rsidR="0073611D" w:rsidRDefault="0073611D">
      <w:pPr>
        <w:pBdr>
          <w:top w:val="nil"/>
          <w:left w:val="nil"/>
          <w:bottom w:val="nil"/>
          <w:right w:val="nil"/>
          <w:between w:val="nil"/>
        </w:pBdr>
        <w:spacing w:line="240" w:lineRule="auto"/>
        <w:ind w:left="0" w:hanging="2"/>
        <w:jc w:val="center"/>
        <w:rPr>
          <w:b/>
          <w:sz w:val="24"/>
          <w:szCs w:val="24"/>
        </w:rPr>
      </w:pPr>
    </w:p>
    <w:tbl>
      <w:tblPr>
        <w:tblStyle w:val="ab"/>
        <w:tblW w:w="15026"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645"/>
        <w:gridCol w:w="1635"/>
        <w:gridCol w:w="7218"/>
        <w:gridCol w:w="1815"/>
        <w:gridCol w:w="3713"/>
      </w:tblGrid>
      <w:tr w:rsidR="0073611D" w:rsidTr="007873CA">
        <w:trPr>
          <w:trHeight w:val="1134"/>
        </w:trPr>
        <w:tc>
          <w:tcPr>
            <w:tcW w:w="6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rsidR="0073611D" w:rsidRDefault="00700856">
            <w:pPr>
              <w:spacing w:before="240" w:after="240" w:line="276" w:lineRule="auto"/>
              <w:ind w:left="0" w:hanging="2"/>
              <w:jc w:val="center"/>
              <w:rPr>
                <w:b/>
                <w:sz w:val="24"/>
                <w:szCs w:val="24"/>
              </w:rPr>
            </w:pPr>
            <w:r>
              <w:rPr>
                <w:b/>
                <w:sz w:val="24"/>
                <w:szCs w:val="24"/>
              </w:rPr>
              <w:t>№</w:t>
            </w:r>
          </w:p>
        </w:tc>
        <w:tc>
          <w:tcPr>
            <w:tcW w:w="16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73611D" w:rsidRDefault="00700856">
            <w:pPr>
              <w:spacing w:before="240" w:after="240" w:line="276" w:lineRule="auto"/>
              <w:ind w:left="0" w:hanging="2"/>
              <w:jc w:val="center"/>
              <w:rPr>
                <w:b/>
                <w:sz w:val="24"/>
                <w:szCs w:val="24"/>
              </w:rPr>
            </w:pPr>
            <w:r>
              <w:rPr>
                <w:b/>
                <w:sz w:val="24"/>
                <w:szCs w:val="24"/>
              </w:rPr>
              <w:t>Дата</w:t>
            </w:r>
          </w:p>
        </w:tc>
        <w:tc>
          <w:tcPr>
            <w:tcW w:w="721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73611D" w:rsidRDefault="00700856">
            <w:pPr>
              <w:spacing w:before="240" w:after="240" w:line="276" w:lineRule="auto"/>
              <w:ind w:left="0" w:hanging="2"/>
              <w:jc w:val="center"/>
              <w:rPr>
                <w:b/>
                <w:sz w:val="24"/>
                <w:szCs w:val="24"/>
              </w:rPr>
            </w:pPr>
            <w:r>
              <w:rPr>
                <w:b/>
                <w:sz w:val="24"/>
                <w:szCs w:val="24"/>
              </w:rPr>
              <w:t>Вид роботи</w:t>
            </w:r>
          </w:p>
        </w:tc>
        <w:tc>
          <w:tcPr>
            <w:tcW w:w="18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73611D" w:rsidRDefault="00700856">
            <w:pPr>
              <w:spacing w:before="240" w:after="240" w:line="276" w:lineRule="auto"/>
              <w:ind w:left="0" w:hanging="2"/>
              <w:jc w:val="center"/>
              <w:rPr>
                <w:b/>
              </w:rPr>
            </w:pPr>
            <w:r>
              <w:rPr>
                <w:b/>
              </w:rPr>
              <w:t>Відповідальні</w:t>
            </w:r>
          </w:p>
        </w:tc>
        <w:tc>
          <w:tcPr>
            <w:tcW w:w="371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73611D" w:rsidRDefault="00700856">
            <w:pPr>
              <w:spacing w:before="240" w:after="240" w:line="276" w:lineRule="auto"/>
              <w:ind w:left="0" w:hanging="2"/>
              <w:jc w:val="center"/>
              <w:rPr>
                <w:b/>
                <w:sz w:val="24"/>
                <w:szCs w:val="24"/>
              </w:rPr>
            </w:pPr>
            <w:r>
              <w:rPr>
                <w:b/>
                <w:sz w:val="24"/>
                <w:szCs w:val="24"/>
              </w:rPr>
              <w:t>Особи, що здійснюють контроль</w:t>
            </w:r>
          </w:p>
        </w:tc>
      </w:tr>
      <w:tr w:rsidR="0073611D" w:rsidTr="007873CA">
        <w:trPr>
          <w:trHeight w:val="694"/>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вересень</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Обговорення на засіданні кафедри підсумки профорієнтаційної роботи, результати вступної кампанії, вступних іспитів, проаналізувати якісний склад студентів нового набору</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завідувач</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rsidP="007873CA">
            <w:pPr>
              <w:spacing w:line="240" w:lineRule="auto"/>
              <w:ind w:left="0" w:hanging="2"/>
              <w:jc w:val="center"/>
              <w:rPr>
                <w:sz w:val="22"/>
                <w:szCs w:val="22"/>
              </w:rPr>
            </w:pPr>
            <w:r>
              <w:rPr>
                <w:sz w:val="22"/>
                <w:szCs w:val="22"/>
              </w:rPr>
              <w:t xml:space="preserve">завідувач кафедри доц. </w:t>
            </w:r>
            <w:r w:rsidR="007873CA">
              <w:rPr>
                <w:sz w:val="22"/>
                <w:szCs w:val="22"/>
              </w:rPr>
              <w:t>Цвях О.О.</w:t>
            </w:r>
            <w:r>
              <w:rPr>
                <w:sz w:val="22"/>
                <w:szCs w:val="22"/>
              </w:rPr>
              <w:t>;</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581"/>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жовтень</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Визначення базових навчальних закладів для проведення профорієнтаційної роботи</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завідувач</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52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жовтень</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Закріплення шкіл за викладачами кафедри з метою профорієнтаційної роботи</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завідувач</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4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4</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листопад</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rsidP="007873CA">
            <w:pPr>
              <w:spacing w:line="240" w:lineRule="auto"/>
              <w:ind w:left="0" w:hanging="2"/>
              <w:jc w:val="center"/>
              <w:rPr>
                <w:sz w:val="22"/>
                <w:szCs w:val="22"/>
              </w:rPr>
            </w:pPr>
            <w:r>
              <w:rPr>
                <w:sz w:val="22"/>
                <w:szCs w:val="22"/>
              </w:rPr>
              <w:t>Розробка агітаційної презентації спеціальності 014.11 Середня освіта (Фізична культура)</w:t>
            </w:r>
            <w:r w:rsidR="007873CA">
              <w:rPr>
                <w:sz w:val="22"/>
                <w:szCs w:val="22"/>
              </w:rPr>
              <w:t xml:space="preserve"> </w:t>
            </w:r>
            <w:r>
              <w:rPr>
                <w:sz w:val="22"/>
                <w:szCs w:val="22"/>
              </w:rPr>
              <w:t>для показу абітурієнтам</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43"/>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5</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Онлайн конференція з директорами ЗЗСО міста Миколаєва</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завідувач</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5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6</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Онлайн зустрічі зі школярами ЗЗСО міста Миколаєва</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53"/>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Онлайн зустрічі з учнями СДЮСШ міста Миколаєва</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85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8</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Жовтень, листопад, лютий, березень, квітень</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Проведення студентами 2-6 курсів спеціальності 014.11 Середня освіта (Фізична культура) профорієнтаційної роботи під час проходження практик</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керівники практик</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75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lastRenderedPageBreak/>
              <w:t>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Розробка агітаційних м</w:t>
            </w:r>
            <w:r>
              <w:rPr>
                <w:sz w:val="22"/>
                <w:szCs w:val="22"/>
              </w:rPr>
              <w:t>атеріалів про навчання на спеціальності 014.11 Середня освіта (Фізична культура) та висвітлення в інтернет-мережі</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49"/>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10</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Оновити рекламно-інформаційні матеріали спеціальності 014.11 Середня освіта (Фізична культура)</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47"/>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11</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Залучати працівників закладів освіти до науково-методичної роботи кафедр (участь у конференціях, спільні публікації тощо)</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85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12</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 xml:space="preserve">Розміщати в мережі </w:t>
            </w:r>
            <w:proofErr w:type="spellStart"/>
            <w:r>
              <w:rPr>
                <w:sz w:val="22"/>
                <w:szCs w:val="22"/>
              </w:rPr>
              <w:t>Internet</w:t>
            </w:r>
            <w:proofErr w:type="spellEnd"/>
            <w:r>
              <w:rPr>
                <w:sz w:val="22"/>
                <w:szCs w:val="22"/>
              </w:rPr>
              <w:t xml:space="preserve"> на Веб-сайті МНУ та в інших засобах масової інформації матеріали, що сприяють формуванню престижності спеціальностей, підвищенню авторитету факультету</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74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13</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Розповсюдження агітаційних матеріалів на курсах підвищення кваліфікації педагогічних працівників закладів освіти Миколаєва</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85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14</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Розширювати базу електронних адрес освітніх та інших установ, діяльність яких впливає на прийняття вступником останнього рішення щодо перспектив подальшого навчання. Здійснювати на постійній основі електронні розсилки матеріалів про університет та факульте</w:t>
            </w:r>
            <w:r>
              <w:rPr>
                <w:sz w:val="22"/>
                <w:szCs w:val="22"/>
              </w:rPr>
              <w:t>т</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70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15</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Розміщення реклами спеціальності 014.11 Середня освіта (Фізична культура) на популярних освітніх сайтах</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78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16</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Висвітлювати діяльність та розміщувати рекламу кафедри фізичної культури та спорту на сайті факультету</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78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17</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Січень, липень</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Підготовка віртуального стенду з випускниками спеціальності 014.11 Середня освіта (Фізична культура)</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85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18</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лютий</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День відкритих дверей – онлайн зустріч</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608"/>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lastRenderedPageBreak/>
              <w:t>19</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Травень-червень</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Профорієнтаційна робота зі студентами 4 курсів кафедри щодо вступу до магістратури</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r w:rsidR="0073611D" w:rsidTr="007873CA">
        <w:trPr>
          <w:trHeight w:val="85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20</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Протягом року</w:t>
            </w:r>
          </w:p>
        </w:tc>
        <w:tc>
          <w:tcPr>
            <w:tcW w:w="721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 xml:space="preserve">Ведення офіційних сторінок факультету в соціальних мережах </w:t>
            </w:r>
            <w:proofErr w:type="spellStart"/>
            <w:r>
              <w:rPr>
                <w:sz w:val="22"/>
                <w:szCs w:val="22"/>
              </w:rPr>
              <w:t>Facebook</w:t>
            </w:r>
            <w:proofErr w:type="spellEnd"/>
            <w:r>
              <w:rPr>
                <w:sz w:val="22"/>
                <w:szCs w:val="22"/>
              </w:rPr>
              <w:t xml:space="preserve"> та </w:t>
            </w:r>
            <w:proofErr w:type="spellStart"/>
            <w:r>
              <w:rPr>
                <w:sz w:val="22"/>
                <w:szCs w:val="22"/>
              </w:rPr>
              <w:t>Instagram</w:t>
            </w:r>
            <w:proofErr w:type="spellEnd"/>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3611D" w:rsidRDefault="00700856">
            <w:pPr>
              <w:spacing w:line="240" w:lineRule="auto"/>
              <w:ind w:left="0" w:hanging="2"/>
              <w:jc w:val="center"/>
              <w:rPr>
                <w:sz w:val="22"/>
                <w:szCs w:val="22"/>
              </w:rPr>
            </w:pPr>
            <w:r>
              <w:rPr>
                <w:sz w:val="22"/>
                <w:szCs w:val="22"/>
              </w:rPr>
              <w:t>викладачі кафедри</w:t>
            </w:r>
          </w:p>
        </w:tc>
        <w:tc>
          <w:tcPr>
            <w:tcW w:w="37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873CA" w:rsidRDefault="007873CA" w:rsidP="007873CA">
            <w:pPr>
              <w:spacing w:line="240" w:lineRule="auto"/>
              <w:ind w:left="0" w:hanging="2"/>
              <w:jc w:val="center"/>
              <w:rPr>
                <w:sz w:val="22"/>
                <w:szCs w:val="22"/>
              </w:rPr>
            </w:pPr>
            <w:r>
              <w:rPr>
                <w:sz w:val="22"/>
                <w:szCs w:val="22"/>
              </w:rPr>
              <w:t>завідувач кафедри доц. Цвях О.О.;</w:t>
            </w:r>
          </w:p>
          <w:p w:rsidR="0073611D" w:rsidRDefault="007873CA" w:rsidP="007873CA">
            <w:pPr>
              <w:spacing w:line="240" w:lineRule="auto"/>
              <w:ind w:left="0" w:hanging="2"/>
              <w:jc w:val="center"/>
              <w:rPr>
                <w:sz w:val="22"/>
                <w:szCs w:val="22"/>
              </w:rPr>
            </w:pPr>
            <w:r>
              <w:rPr>
                <w:sz w:val="22"/>
                <w:szCs w:val="22"/>
              </w:rPr>
              <w:t>викладачі кафедри</w:t>
            </w:r>
          </w:p>
        </w:tc>
      </w:tr>
    </w:tbl>
    <w:p w:rsidR="0073611D" w:rsidRDefault="0073611D" w:rsidP="007873CA">
      <w:pPr>
        <w:pBdr>
          <w:top w:val="nil"/>
          <w:left w:val="nil"/>
          <w:bottom w:val="nil"/>
          <w:right w:val="nil"/>
          <w:between w:val="nil"/>
        </w:pBdr>
        <w:spacing w:line="240" w:lineRule="auto"/>
        <w:ind w:left="0" w:hanging="2"/>
        <w:jc w:val="center"/>
        <w:rPr>
          <w:b/>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bookmarkStart w:id="0" w:name="_GoBack"/>
      <w:bookmarkEnd w:id="0"/>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p w:rsidR="0073611D" w:rsidRDefault="0073611D" w:rsidP="007873CA">
      <w:pPr>
        <w:pBdr>
          <w:top w:val="nil"/>
          <w:left w:val="nil"/>
          <w:bottom w:val="nil"/>
          <w:right w:val="nil"/>
          <w:between w:val="nil"/>
        </w:pBdr>
        <w:spacing w:line="240" w:lineRule="auto"/>
        <w:ind w:left="0" w:hanging="2"/>
        <w:jc w:val="center"/>
        <w:rPr>
          <w:color w:val="000000"/>
          <w:sz w:val="24"/>
          <w:szCs w:val="24"/>
        </w:rPr>
      </w:pPr>
    </w:p>
    <w:sectPr w:rsidR="0073611D">
      <w:headerReference w:type="default" r:id="rId7"/>
      <w:pgSz w:w="16838" w:h="11906" w:orient="landscape"/>
      <w:pgMar w:top="1134"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56" w:rsidRDefault="00700856">
      <w:pPr>
        <w:spacing w:line="240" w:lineRule="auto"/>
        <w:ind w:left="0" w:hanging="2"/>
      </w:pPr>
      <w:r>
        <w:separator/>
      </w:r>
    </w:p>
  </w:endnote>
  <w:endnote w:type="continuationSeparator" w:id="0">
    <w:p w:rsidR="00700856" w:rsidRDefault="007008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56" w:rsidRDefault="00700856">
      <w:pPr>
        <w:spacing w:line="240" w:lineRule="auto"/>
        <w:ind w:left="0" w:hanging="2"/>
      </w:pPr>
      <w:r>
        <w:separator/>
      </w:r>
    </w:p>
  </w:footnote>
  <w:footnote w:type="continuationSeparator" w:id="0">
    <w:p w:rsidR="00700856" w:rsidRDefault="0070085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1D" w:rsidRDefault="0073611D">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1D"/>
    <w:rsid w:val="00700856"/>
    <w:rsid w:val="0073611D"/>
    <w:rsid w:val="00787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1647-6A59-446D-9D9D-CD5F48C8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73CA"/>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w:basedOn w:val="a"/>
    <w:rPr>
      <w:sz w:val="28"/>
    </w:rPr>
  </w:style>
  <w:style w:type="paragraph" w:styleId="a5">
    <w:name w:val="Body Text Indent"/>
    <w:basedOn w:val="a"/>
    <w:pPr>
      <w:ind w:left="360"/>
    </w:pPr>
    <w:rPr>
      <w:sz w:val="28"/>
    </w:rPr>
  </w:style>
  <w:style w:type="paragraph" w:styleId="20">
    <w:name w:val="Body Text 2"/>
    <w:basedOn w:val="a"/>
    <w:pPr>
      <w:spacing w:after="120" w:line="480" w:lineRule="auto"/>
    </w:pPr>
  </w:style>
  <w:style w:type="character" w:customStyle="1" w:styleId="21">
    <w:name w:val="Основной текст 2 Знак"/>
    <w:rPr>
      <w:w w:val="100"/>
      <w:position w:val="-1"/>
      <w:effect w:val="none"/>
      <w:vertAlign w:val="baseline"/>
      <w:cs w:val="0"/>
      <w:em w:val="none"/>
      <w:lang w:val="uk-UA"/>
    </w:rPr>
  </w:style>
  <w:style w:type="table" w:styleId="a6">
    <w:name w:val="Table Grid"/>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4 роман;Список_абв"/>
    <w:basedOn w:val="a"/>
    <w:pPr>
      <w:ind w:left="720"/>
      <w:contextualSpacing/>
      <w:jc w:val="both"/>
    </w:pPr>
    <w:rPr>
      <w:rFonts w:ascii="Calibri" w:eastAsia="Calibri" w:hAnsi="Calibri"/>
      <w:sz w:val="22"/>
      <w:szCs w:val="22"/>
      <w:lang w:val="ru-RU" w:eastAsia="en-US"/>
    </w:rPr>
  </w:style>
  <w:style w:type="character" w:customStyle="1" w:styleId="140">
    <w:name w:val="Абзац списка Знак;14 роман Знак;Список_абв Знак"/>
    <w:rPr>
      <w:rFonts w:ascii="Calibri" w:eastAsia="Calibri" w:hAnsi="Calibri"/>
      <w:w w:val="100"/>
      <w:position w:val="-1"/>
      <w:sz w:val="22"/>
      <w:szCs w:val="22"/>
      <w:effect w:val="none"/>
      <w:vertAlign w:val="baseline"/>
      <w:cs w:val="0"/>
      <w:em w:val="none"/>
      <w:lang w:eastAsia="en-U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XYoqJAi/GaR6oiduZE0mSvRX0Q==">AMUW2mW3AKk6kfyIZgYnJ+1eRFGHljF7QwzvHAj3pg3Cwb4R2DCzbPIHl6kxk/i6JbJmIpCnpBFMSRvG1B/Wc+JtsdlyNSmS8jPuulPjbmeAqQnJJsEgMxo=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2695</Words>
  <Characters>1537</Characters>
  <Application>Microsoft Office Word</Application>
  <DocSecurity>0</DocSecurity>
  <Lines>12</Lines>
  <Paragraphs>8</Paragraphs>
  <ScaleCrop>false</ScaleCrop>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pasichnik</dc:creator>
  <cp:lastModifiedBy>Mihey</cp:lastModifiedBy>
  <cp:revision>2</cp:revision>
  <dcterms:created xsi:type="dcterms:W3CDTF">2015-09-14T09:27:00Z</dcterms:created>
  <dcterms:modified xsi:type="dcterms:W3CDTF">2023-09-27T07:55:00Z</dcterms:modified>
</cp:coreProperties>
</file>